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8595B" w14:textId="14337298" w:rsidR="00E4038E" w:rsidRDefault="00E4038E" w:rsidP="00E4038E">
      <w:pPr>
        <w:jc w:val="center"/>
      </w:pPr>
      <w:r>
        <w:t>RFP 26-86534</w:t>
      </w:r>
    </w:p>
    <w:p w14:paraId="23A39095" w14:textId="035291DF" w:rsidR="00E4038E" w:rsidRDefault="00E4038E" w:rsidP="00E4038E">
      <w:pPr>
        <w:jc w:val="center"/>
      </w:pPr>
      <w:r>
        <w:t>Department of Workforce Development (DWD)</w:t>
      </w:r>
    </w:p>
    <w:p w14:paraId="467A9DDF" w14:textId="69CA6A4C" w:rsidR="00E5226C" w:rsidRDefault="00E4038E" w:rsidP="00E4038E">
      <w:pPr>
        <w:jc w:val="center"/>
      </w:pPr>
      <w:r>
        <w:t>Professional Development Conference and Mentor Contract Scope of Work</w:t>
      </w:r>
    </w:p>
    <w:p w14:paraId="5962464B" w14:textId="0EFAC908" w:rsidR="00EF38FD" w:rsidRDefault="00B53F15">
      <w:r>
        <w:t xml:space="preserve">The vendor will </w:t>
      </w:r>
      <w:r w:rsidR="00EF38FD" w:rsidRPr="00EF38FD">
        <w:t>manage and coordinat</w:t>
      </w:r>
      <w:r w:rsidR="00494776">
        <w:t>e</w:t>
      </w:r>
      <w:r w:rsidR="00EF38FD" w:rsidRPr="00EF38FD">
        <w:t xml:space="preserve"> </w:t>
      </w:r>
      <w:r w:rsidR="00432B66">
        <w:t xml:space="preserve">the annual Indiana </w:t>
      </w:r>
      <w:r w:rsidR="00EF38FD" w:rsidRPr="00EF38FD">
        <w:t xml:space="preserve">Adult Education </w:t>
      </w:r>
      <w:r w:rsidR="00432B66">
        <w:t>professional development c</w:t>
      </w:r>
      <w:r w:rsidR="00EF38FD" w:rsidRPr="00EF38FD">
        <w:t>onference</w:t>
      </w:r>
      <w:r w:rsidR="00B86E85">
        <w:t xml:space="preserve"> </w:t>
      </w:r>
      <w:r w:rsidR="00EF38FD" w:rsidRPr="00EF38FD">
        <w:t xml:space="preserve">for adult educators, directors, administration and support staff, career and transition counselors, and other adult education stakeholders. Conference attendance is typically around </w:t>
      </w:r>
      <w:r w:rsidR="00EF38FD">
        <w:t>400</w:t>
      </w:r>
      <w:r w:rsidR="00EF38FD" w:rsidRPr="00EF38FD">
        <w:t>.</w:t>
      </w:r>
      <w:r w:rsidR="00EF38FD">
        <w:t xml:space="preserve"> The following terms are to be conducted in collaboration with DWD and </w:t>
      </w:r>
      <w:r w:rsidR="00F42309">
        <w:t xml:space="preserve">are </w:t>
      </w:r>
      <w:r w:rsidR="00EF38FD">
        <w:t>subject to DWD approval.</w:t>
      </w:r>
    </w:p>
    <w:p w14:paraId="230106C0" w14:textId="1305C890" w:rsidR="00E4038E" w:rsidRDefault="00E4038E">
      <w:r>
        <w:t>Term: July 1, 2026 – June 30, 2030</w:t>
      </w:r>
    </w:p>
    <w:p w14:paraId="7A01A28D" w14:textId="78A79041" w:rsidR="00E4038E" w:rsidRDefault="00E4038E">
      <w:r>
        <w:t>Optional years (at the State’s option): July 1, 2030 – June 30, 2032</w:t>
      </w:r>
    </w:p>
    <w:p w14:paraId="718C16F5" w14:textId="77777777" w:rsidR="00E4038E" w:rsidRDefault="00E4038E"/>
    <w:p w14:paraId="586A3C84" w14:textId="41B0114A" w:rsidR="00E4038E" w:rsidRPr="00E4038E" w:rsidRDefault="00E4038E">
      <w:r>
        <w:rPr>
          <w:b/>
          <w:bCs/>
          <w:u w:val="single"/>
        </w:rPr>
        <w:t>Professional Development Conference</w:t>
      </w:r>
      <w:r>
        <w:t>:</w:t>
      </w:r>
    </w:p>
    <w:p w14:paraId="08A5795F" w14:textId="346081BD" w:rsidR="00E5226C" w:rsidRPr="00A53E53" w:rsidRDefault="00E5226C" w:rsidP="00E5226C">
      <w:pPr>
        <w:pStyle w:val="ListParagraph"/>
        <w:numPr>
          <w:ilvl w:val="0"/>
          <w:numId w:val="1"/>
        </w:numPr>
      </w:pPr>
      <w:r w:rsidRPr="00A53E53">
        <w:t>Coordinate location logistics:</w:t>
      </w:r>
    </w:p>
    <w:p w14:paraId="3445FDAC" w14:textId="2F91DF8E" w:rsidR="00E5226C" w:rsidRPr="00A53E53" w:rsidRDefault="00E5226C" w:rsidP="00E5226C">
      <w:pPr>
        <w:pStyle w:val="ListParagraph"/>
        <w:numPr>
          <w:ilvl w:val="1"/>
          <w:numId w:val="1"/>
        </w:numPr>
      </w:pPr>
      <w:r w:rsidRPr="00A53E53">
        <w:t>Secure site location</w:t>
      </w:r>
      <w:r w:rsidR="00B56647" w:rsidRPr="00A53E53">
        <w:t xml:space="preserve"> that is ADA</w:t>
      </w:r>
      <w:r w:rsidR="005C7DBD" w:rsidRPr="00A53E53">
        <w:t xml:space="preserve"> (American Disabilities Act)</w:t>
      </w:r>
      <w:r w:rsidR="00B56647" w:rsidRPr="00A53E53">
        <w:t xml:space="preserve"> </w:t>
      </w:r>
      <w:r w:rsidR="003562DD" w:rsidRPr="00A53E53">
        <w:t>accessible</w:t>
      </w:r>
      <w:r w:rsidRPr="00A53E53">
        <w:t xml:space="preserve"> including</w:t>
      </w:r>
      <w:r w:rsidR="005C7DBD" w:rsidRPr="00A53E53">
        <w:t>:</w:t>
      </w:r>
    </w:p>
    <w:p w14:paraId="4E73753E" w14:textId="77777777" w:rsidR="00E5226C" w:rsidRPr="00A53E53" w:rsidRDefault="00E5226C" w:rsidP="00E5226C">
      <w:pPr>
        <w:pStyle w:val="ListParagraph"/>
        <w:numPr>
          <w:ilvl w:val="2"/>
          <w:numId w:val="1"/>
        </w:numPr>
      </w:pPr>
      <w:r w:rsidRPr="00A53E53">
        <w:t xml:space="preserve">Securing meeting room space based on previous conference specifications </w:t>
      </w:r>
    </w:p>
    <w:p w14:paraId="63B5E810" w14:textId="3BBC601E" w:rsidR="00E5226C" w:rsidRPr="00A53E53" w:rsidRDefault="00E5226C" w:rsidP="00E5226C">
      <w:pPr>
        <w:pStyle w:val="ListParagraph"/>
        <w:numPr>
          <w:ilvl w:val="3"/>
          <w:numId w:val="1"/>
        </w:numPr>
      </w:pPr>
      <w:r w:rsidRPr="00A53E53">
        <w:t>Must accommodate approximately 60 breakout sessions across three days</w:t>
      </w:r>
    </w:p>
    <w:p w14:paraId="1AD518C9" w14:textId="0D3430D0" w:rsidR="00E5226C" w:rsidRPr="00A53E53" w:rsidRDefault="00E5226C" w:rsidP="00E5226C">
      <w:pPr>
        <w:pStyle w:val="ListParagraph"/>
        <w:numPr>
          <w:ilvl w:val="3"/>
          <w:numId w:val="1"/>
        </w:numPr>
      </w:pPr>
      <w:r w:rsidRPr="00A53E53">
        <w:t>Include a larger meeting space to accommodate approximately 400 attendees</w:t>
      </w:r>
    </w:p>
    <w:p w14:paraId="346AAE52" w14:textId="19FC5DCE" w:rsidR="00E5226C" w:rsidRPr="00A53E53" w:rsidRDefault="00E5226C" w:rsidP="00E5226C">
      <w:pPr>
        <w:pStyle w:val="ListParagraph"/>
        <w:numPr>
          <w:ilvl w:val="3"/>
          <w:numId w:val="1"/>
        </w:numPr>
      </w:pPr>
      <w:r w:rsidRPr="00A53E53">
        <w:t>Space for approximately 25 vendor tables</w:t>
      </w:r>
    </w:p>
    <w:p w14:paraId="167C33D4" w14:textId="77777777" w:rsidR="00212DE4" w:rsidRPr="00A53E53" w:rsidRDefault="00E5226C" w:rsidP="00212DE4">
      <w:pPr>
        <w:pStyle w:val="ListParagraph"/>
        <w:numPr>
          <w:ilvl w:val="3"/>
          <w:numId w:val="1"/>
        </w:numPr>
      </w:pPr>
      <w:r w:rsidRPr="00A53E53">
        <w:t>Securing hotel blocks for attendees; including securing rooms for DWD staff</w:t>
      </w:r>
    </w:p>
    <w:p w14:paraId="0DEEEEAB" w14:textId="1D5D11AF" w:rsidR="00E5226C" w:rsidRPr="00A53E53" w:rsidRDefault="00E5226C" w:rsidP="00212DE4">
      <w:pPr>
        <w:pStyle w:val="ListParagraph"/>
        <w:numPr>
          <w:ilvl w:val="3"/>
          <w:numId w:val="1"/>
        </w:numPr>
      </w:pPr>
      <w:r w:rsidRPr="00A53E53">
        <w:t>Conference audio-visual equipment, state, podium, and data package</w:t>
      </w:r>
    </w:p>
    <w:p w14:paraId="29E1FB16" w14:textId="5AB4AF4A" w:rsidR="00E5226C" w:rsidRPr="00A53E53" w:rsidRDefault="00E5226C" w:rsidP="00E5226C">
      <w:pPr>
        <w:pStyle w:val="ListParagraph"/>
        <w:numPr>
          <w:ilvl w:val="1"/>
          <w:numId w:val="1"/>
        </w:numPr>
      </w:pPr>
      <w:r w:rsidRPr="00A53E53">
        <w:t>Coordinate conference schedule including procuring and vetting all sessions and a keynote speaker</w:t>
      </w:r>
    </w:p>
    <w:p w14:paraId="53203743" w14:textId="5C973805" w:rsidR="00EF38FD" w:rsidRPr="00A53E53" w:rsidRDefault="00EF38FD" w:rsidP="00EF38FD">
      <w:pPr>
        <w:pStyle w:val="ListParagraph"/>
        <w:numPr>
          <w:ilvl w:val="2"/>
          <w:numId w:val="1"/>
        </w:numPr>
      </w:pPr>
      <w:r w:rsidRPr="00A53E53">
        <w:t>Secure and coordinate keynote speaker fees</w:t>
      </w:r>
      <w:r w:rsidR="00C328A0" w:rsidRPr="00A53E53">
        <w:t xml:space="preserve"> (not to exceed $10k)</w:t>
      </w:r>
      <w:r w:rsidRPr="00A53E53">
        <w:t>, travel, and hotel room</w:t>
      </w:r>
    </w:p>
    <w:p w14:paraId="30262F63" w14:textId="251F3ADF" w:rsidR="00E5226C" w:rsidRPr="00A53E53" w:rsidRDefault="00E5226C" w:rsidP="00E5226C">
      <w:pPr>
        <w:pStyle w:val="ListParagraph"/>
        <w:numPr>
          <w:ilvl w:val="2"/>
          <w:numId w:val="1"/>
        </w:numPr>
      </w:pPr>
      <w:r w:rsidRPr="00A53E53">
        <w:t>Developing conference schedule and program in a digital format</w:t>
      </w:r>
    </w:p>
    <w:p w14:paraId="48501B68" w14:textId="3E1D9B38" w:rsidR="00E5226C" w:rsidRPr="00A53E53" w:rsidRDefault="00035710" w:rsidP="00507F45">
      <w:pPr>
        <w:pStyle w:val="ListParagraph"/>
        <w:numPr>
          <w:ilvl w:val="1"/>
          <w:numId w:val="1"/>
        </w:numPr>
      </w:pPr>
      <w:r w:rsidRPr="00A53E53">
        <w:t xml:space="preserve">Provide all conference materials and supplies: </w:t>
      </w:r>
      <w:r w:rsidR="00E5226C" w:rsidRPr="00A53E53">
        <w:t>Creat</w:t>
      </w:r>
      <w:r w:rsidR="00507F45" w:rsidRPr="00A53E53">
        <w:t xml:space="preserve">e </w:t>
      </w:r>
      <w:r w:rsidR="00E5226C" w:rsidRPr="00A53E53">
        <w:t>and print</w:t>
      </w:r>
      <w:r w:rsidR="00507F45" w:rsidRPr="00A53E53">
        <w:t xml:space="preserve"> conference materials including </w:t>
      </w:r>
      <w:r w:rsidR="00E5226C" w:rsidRPr="00A53E53">
        <w:t xml:space="preserve">room signage, posters, or any other on-site materials for directional or promotional </w:t>
      </w:r>
      <w:r w:rsidR="00EF38FD" w:rsidRPr="00A53E53">
        <w:t>purposes.</w:t>
      </w:r>
      <w:r w:rsidR="00507F45" w:rsidRPr="00A53E53">
        <w:t xml:space="preserve"> Provide all c</w:t>
      </w:r>
      <w:r w:rsidR="00E5226C" w:rsidRPr="00A53E53">
        <w:t>onference supplies</w:t>
      </w:r>
      <w:r w:rsidR="00F54D23" w:rsidRPr="00A53E53">
        <w:t xml:space="preserve"> including</w:t>
      </w:r>
      <w:r w:rsidR="00E5226C" w:rsidRPr="00A53E53">
        <w:t xml:space="preserve"> </w:t>
      </w:r>
      <w:r w:rsidR="00EF38FD" w:rsidRPr="00A53E53">
        <w:t>badges, ribbons, lanyards, and other needed supplies as determined by DWD</w:t>
      </w:r>
    </w:p>
    <w:p w14:paraId="5AB2D0E9" w14:textId="39908173" w:rsidR="00EF38FD" w:rsidRPr="00A53E53" w:rsidRDefault="00EF38FD" w:rsidP="00EF38FD">
      <w:pPr>
        <w:pStyle w:val="ListParagraph"/>
        <w:numPr>
          <w:ilvl w:val="1"/>
          <w:numId w:val="1"/>
        </w:numPr>
      </w:pPr>
      <w:r w:rsidRPr="00A53E53">
        <w:t>Coordinate online and onsite registration and all marketing for conference</w:t>
      </w:r>
    </w:p>
    <w:p w14:paraId="67D4B7A4" w14:textId="7E8B063E" w:rsidR="00DA5BAD" w:rsidRPr="00A53E53" w:rsidRDefault="00EF38FD" w:rsidP="00B56647">
      <w:pPr>
        <w:pStyle w:val="ListParagraph"/>
        <w:numPr>
          <w:ilvl w:val="1"/>
          <w:numId w:val="1"/>
        </w:numPr>
      </w:pPr>
      <w:r w:rsidRPr="00A53E53">
        <w:t xml:space="preserve">Conduct post-conference </w:t>
      </w:r>
      <w:proofErr w:type="gramStart"/>
      <w:r w:rsidRPr="00A53E53">
        <w:t>survey</w:t>
      </w:r>
      <w:proofErr w:type="gramEnd"/>
      <w:r w:rsidRPr="00A53E53">
        <w:t xml:space="preserve"> and </w:t>
      </w:r>
      <w:proofErr w:type="gramStart"/>
      <w:r w:rsidRPr="00A53E53">
        <w:t>provide</w:t>
      </w:r>
      <w:proofErr w:type="gramEnd"/>
      <w:r w:rsidRPr="00A53E53">
        <w:t xml:space="preserve"> in a report format to DWD</w:t>
      </w:r>
      <w:r w:rsidR="00507F45" w:rsidRPr="00A53E53">
        <w:t xml:space="preserve">. Create </w:t>
      </w:r>
      <w:r w:rsidR="006E459B" w:rsidRPr="00A53E53">
        <w:t xml:space="preserve">and maintain </w:t>
      </w:r>
      <w:r w:rsidR="00507F45" w:rsidRPr="00A53E53">
        <w:t>post-conference digitally accessibly repository for all conference slide presentations</w:t>
      </w:r>
    </w:p>
    <w:p w14:paraId="300FC2B2" w14:textId="77777777" w:rsidR="00E4038E" w:rsidRPr="00A53E53" w:rsidRDefault="00E4038E" w:rsidP="00131BD6"/>
    <w:p w14:paraId="1B0B2B6A" w14:textId="4F55F7C9" w:rsidR="00131BD6" w:rsidRPr="00A53E53" w:rsidRDefault="00131BD6" w:rsidP="00131BD6">
      <w:r w:rsidRPr="00A53E53">
        <w:rPr>
          <w:b/>
          <w:bCs/>
          <w:u w:val="single"/>
        </w:rPr>
        <w:t>Host a yearlong Director Mentoring Contract</w:t>
      </w:r>
      <w:r w:rsidRPr="00A53E53">
        <w:t>:</w:t>
      </w:r>
    </w:p>
    <w:p w14:paraId="33E30F51" w14:textId="79996C8A" w:rsidR="00131BD6" w:rsidRPr="00A53E53" w:rsidRDefault="00131BD6" w:rsidP="00131BD6">
      <w:pPr>
        <w:pStyle w:val="ListParagraph"/>
        <w:numPr>
          <w:ilvl w:val="0"/>
          <w:numId w:val="2"/>
        </w:numPr>
      </w:pPr>
      <w:r w:rsidRPr="00A53E53">
        <w:t>Serve as the vendor for a mentoring contract</w:t>
      </w:r>
      <w:r w:rsidR="00D765B1" w:rsidRPr="00A53E53">
        <w:t xml:space="preserve"> to</w:t>
      </w:r>
      <w:r w:rsidR="005728B0" w:rsidRPr="00A53E53">
        <w:t xml:space="preserve"> secure</w:t>
      </w:r>
      <w:r w:rsidR="00D765B1" w:rsidRPr="00A53E53">
        <w:t xml:space="preserve"> an experienced active or retired Indiana program director</w:t>
      </w:r>
      <w:r w:rsidRPr="00A53E53">
        <w:t xml:space="preserve"> </w:t>
      </w:r>
      <w:r w:rsidR="00E60C2D" w:rsidRPr="00A53E53">
        <w:t>to act as a mentor to</w:t>
      </w:r>
      <w:r w:rsidRPr="00A53E53">
        <w:t xml:space="preserve"> new and existing </w:t>
      </w:r>
      <w:r w:rsidR="00D765B1" w:rsidRPr="00A53E53">
        <w:t xml:space="preserve">Indiana </w:t>
      </w:r>
      <w:r w:rsidRPr="00A53E53">
        <w:t xml:space="preserve">program </w:t>
      </w:r>
      <w:r w:rsidR="00D765B1" w:rsidRPr="00A53E53">
        <w:t xml:space="preserve">level </w:t>
      </w:r>
      <w:r w:rsidRPr="00A53E53">
        <w:t>adult education directors</w:t>
      </w:r>
      <w:r w:rsidR="0083128F" w:rsidRPr="00A53E53">
        <w:t xml:space="preserve">.  Mentor </w:t>
      </w:r>
      <w:r w:rsidR="005A29B7" w:rsidRPr="00A53E53">
        <w:t>selection depends on DWD approval.</w:t>
      </w:r>
    </w:p>
    <w:p w14:paraId="1315E3A7" w14:textId="7353E8C9" w:rsidR="00686BF2" w:rsidRPr="00A53E53" w:rsidRDefault="005A29B7" w:rsidP="00686BF2">
      <w:pPr>
        <w:pStyle w:val="ListParagraph"/>
        <w:numPr>
          <w:ilvl w:val="1"/>
          <w:numId w:val="2"/>
        </w:numPr>
      </w:pPr>
      <w:r w:rsidRPr="00A53E53">
        <w:lastRenderedPageBreak/>
        <w:t>The mentor will d</w:t>
      </w:r>
      <w:r w:rsidR="00131BD6" w:rsidRPr="00A53E53">
        <w:t xml:space="preserve">evelop, manage, and update a new </w:t>
      </w:r>
      <w:r w:rsidR="00507F45" w:rsidRPr="00A53E53">
        <w:t xml:space="preserve">digital </w:t>
      </w:r>
      <w:r w:rsidR="00131BD6" w:rsidRPr="00A53E53">
        <w:t>director’s course that includes an overview of all aspects of being an Adult Education program director in India</w:t>
      </w:r>
      <w:r w:rsidR="00686BF2" w:rsidRPr="00A53E53">
        <w:t>na, including, but not limited to the following topics:</w:t>
      </w:r>
    </w:p>
    <w:p w14:paraId="707A58CA" w14:textId="6DF2B76E" w:rsidR="00686BF2" w:rsidRPr="00A53E53" w:rsidRDefault="00686BF2" w:rsidP="00686BF2">
      <w:pPr>
        <w:pStyle w:val="ListParagraph"/>
        <w:numPr>
          <w:ilvl w:val="2"/>
          <w:numId w:val="2"/>
        </w:numPr>
      </w:pPr>
      <w:r w:rsidRPr="00A53E53">
        <w:t>Federal Adult Education Requirements based on WIOA Title II legislation</w:t>
      </w:r>
    </w:p>
    <w:p w14:paraId="6014F813" w14:textId="5104ED7F" w:rsidR="00686BF2" w:rsidRPr="00A53E53" w:rsidRDefault="00686BF2" w:rsidP="00686BF2">
      <w:pPr>
        <w:pStyle w:val="ListParagraph"/>
        <w:numPr>
          <w:ilvl w:val="2"/>
          <w:numId w:val="2"/>
        </w:numPr>
      </w:pPr>
      <w:r w:rsidRPr="00A53E53">
        <w:t>Review of the NRS Technical Guide</w:t>
      </w:r>
    </w:p>
    <w:p w14:paraId="44C1D1F5" w14:textId="225D8D2B" w:rsidR="00686BF2" w:rsidRPr="00A53E53" w:rsidRDefault="00686BF2" w:rsidP="00686BF2">
      <w:pPr>
        <w:pStyle w:val="ListParagraph"/>
        <w:numPr>
          <w:ilvl w:val="2"/>
          <w:numId w:val="2"/>
        </w:numPr>
      </w:pPr>
      <w:r w:rsidRPr="00A53E53">
        <w:t xml:space="preserve">Indiana Adult Education policies </w:t>
      </w:r>
    </w:p>
    <w:p w14:paraId="0CA1A21F" w14:textId="3A95B388" w:rsidR="00686BF2" w:rsidRPr="00A53E53" w:rsidRDefault="00686BF2" w:rsidP="00686BF2">
      <w:pPr>
        <w:pStyle w:val="ListParagraph"/>
        <w:numPr>
          <w:ilvl w:val="2"/>
          <w:numId w:val="2"/>
        </w:numPr>
      </w:pPr>
      <w:r w:rsidRPr="00A53E53">
        <w:t>Core state and federal metrics and benchmarks</w:t>
      </w:r>
    </w:p>
    <w:p w14:paraId="76EBB8EF" w14:textId="1035BEFB" w:rsidR="00686BF2" w:rsidRPr="00A53E53" w:rsidRDefault="00686BF2" w:rsidP="00686BF2">
      <w:pPr>
        <w:pStyle w:val="ListParagraph"/>
        <w:numPr>
          <w:ilvl w:val="2"/>
          <w:numId w:val="2"/>
        </w:numPr>
      </w:pPr>
      <w:r w:rsidRPr="00A53E53">
        <w:t>State priorities and activities</w:t>
      </w:r>
    </w:p>
    <w:p w14:paraId="47A4002E" w14:textId="78CC082C" w:rsidR="006A1BA1" w:rsidRPr="00A53E53" w:rsidRDefault="00FB70E2" w:rsidP="006A1BA1">
      <w:pPr>
        <w:pStyle w:val="ListParagraph"/>
        <w:numPr>
          <w:ilvl w:val="1"/>
          <w:numId w:val="2"/>
        </w:numPr>
      </w:pPr>
      <w:r w:rsidRPr="00A53E53">
        <w:t xml:space="preserve">Create </w:t>
      </w:r>
      <w:r w:rsidR="00507F45" w:rsidRPr="00A53E53">
        <w:t xml:space="preserve">and distribute </w:t>
      </w:r>
      <w:r w:rsidRPr="00A53E53">
        <w:t xml:space="preserve">a monthly newsletter with important dates and </w:t>
      </w:r>
      <w:r w:rsidR="00776E10" w:rsidRPr="00A53E53">
        <w:t xml:space="preserve">reminders of upcoming </w:t>
      </w:r>
      <w:proofErr w:type="gramStart"/>
      <w:r w:rsidR="00776E10" w:rsidRPr="00A53E53">
        <w:t>director</w:t>
      </w:r>
      <w:proofErr w:type="gramEnd"/>
      <w:r w:rsidR="00776E10" w:rsidRPr="00A53E53">
        <w:t xml:space="preserve"> activities.</w:t>
      </w:r>
    </w:p>
    <w:p w14:paraId="1D46E8C2" w14:textId="4AD8398A" w:rsidR="00686BF2" w:rsidRPr="00A53E53" w:rsidRDefault="00686BF2" w:rsidP="00686BF2">
      <w:pPr>
        <w:pStyle w:val="ListParagraph"/>
        <w:numPr>
          <w:ilvl w:val="1"/>
          <w:numId w:val="2"/>
        </w:numPr>
      </w:pPr>
      <w:r w:rsidRPr="00A53E53">
        <w:t>Provide on-site guidance and mentoring</w:t>
      </w:r>
      <w:r w:rsidR="00BC3BEC" w:rsidRPr="00A53E53">
        <w:t xml:space="preserve"> for new and existing Indiana Adult Education program directors</w:t>
      </w:r>
    </w:p>
    <w:p w14:paraId="268CD1A4" w14:textId="2E79AB7A" w:rsidR="00686BF2" w:rsidRPr="00A53E53" w:rsidRDefault="00686BF2" w:rsidP="00686BF2">
      <w:pPr>
        <w:pStyle w:val="ListParagraph"/>
        <w:numPr>
          <w:ilvl w:val="1"/>
          <w:numId w:val="2"/>
        </w:numPr>
      </w:pPr>
      <w:r w:rsidRPr="00A53E53">
        <w:t xml:space="preserve">Available for virtual guidance and </w:t>
      </w:r>
      <w:r w:rsidR="006D1F85" w:rsidRPr="00A53E53">
        <w:t>phone consultations</w:t>
      </w:r>
    </w:p>
    <w:p w14:paraId="360600C1" w14:textId="16235898" w:rsidR="006D1F85" w:rsidRPr="00A53E53" w:rsidRDefault="00507F45" w:rsidP="00686BF2">
      <w:pPr>
        <w:pStyle w:val="ListParagraph"/>
        <w:numPr>
          <w:ilvl w:val="1"/>
          <w:numId w:val="2"/>
        </w:numPr>
      </w:pPr>
      <w:r w:rsidRPr="00A53E53">
        <w:t>The mentor will p</w:t>
      </w:r>
      <w:r w:rsidR="00063FEA" w:rsidRPr="00A53E53">
        <w:t>rovide</w:t>
      </w:r>
      <w:r w:rsidR="00A444BB" w:rsidRPr="00A53E53">
        <w:t xml:space="preserve"> </w:t>
      </w:r>
      <w:r w:rsidR="00C51BA5" w:rsidRPr="00A53E53">
        <w:t>monthly feedback on areas of concern and additional professional development suggestions</w:t>
      </w:r>
      <w:r w:rsidR="004014D8" w:rsidRPr="00A53E53">
        <w:t>. Feedback will be</w:t>
      </w:r>
      <w:r w:rsidR="00633903" w:rsidRPr="00A53E53">
        <w:t xml:space="preserve"> provided in report format to DWD</w:t>
      </w:r>
    </w:p>
    <w:p w14:paraId="34293CD2" w14:textId="3035FB2D" w:rsidR="00510CEA" w:rsidRPr="00A53E53" w:rsidRDefault="00510CEA" w:rsidP="00686BF2">
      <w:pPr>
        <w:pStyle w:val="ListParagraph"/>
        <w:numPr>
          <w:ilvl w:val="1"/>
          <w:numId w:val="2"/>
        </w:numPr>
      </w:pPr>
      <w:r w:rsidRPr="00A53E53">
        <w:t xml:space="preserve">Implement a feedback loop for directors who use </w:t>
      </w:r>
      <w:proofErr w:type="gramStart"/>
      <w:r w:rsidRPr="00A53E53">
        <w:t>the mentoring</w:t>
      </w:r>
      <w:proofErr w:type="gramEnd"/>
      <w:r w:rsidRPr="00A53E53">
        <w:t xml:space="preserve"> services</w:t>
      </w:r>
      <w:r w:rsidR="006A1BA1" w:rsidRPr="00A53E53">
        <w:t xml:space="preserve"> to ensure </w:t>
      </w:r>
      <w:r w:rsidR="00FD488A" w:rsidRPr="00A53E53">
        <w:t>services</w:t>
      </w:r>
      <w:r w:rsidR="006A1BA1" w:rsidRPr="00A53E53">
        <w:t xml:space="preserve"> provide the necessary support</w:t>
      </w:r>
      <w:r w:rsidR="00507F45" w:rsidRPr="00A53E53">
        <w:t>. Provide collected feedback in a report format to DWD</w:t>
      </w:r>
    </w:p>
    <w:sectPr w:rsidR="00510CEA" w:rsidRPr="00A53E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92DB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9C4082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70310183">
    <w:abstractNumId w:val="1"/>
  </w:num>
  <w:num w:numId="2" w16cid:durableId="297491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26C"/>
    <w:rsid w:val="00035710"/>
    <w:rsid w:val="000406DC"/>
    <w:rsid w:val="00060C79"/>
    <w:rsid w:val="00063FEA"/>
    <w:rsid w:val="00095443"/>
    <w:rsid w:val="000A2F90"/>
    <w:rsid w:val="00131BD6"/>
    <w:rsid w:val="00212DE4"/>
    <w:rsid w:val="002A0D11"/>
    <w:rsid w:val="002B3F55"/>
    <w:rsid w:val="003047D4"/>
    <w:rsid w:val="00307347"/>
    <w:rsid w:val="003562DD"/>
    <w:rsid w:val="003963A5"/>
    <w:rsid w:val="004014D8"/>
    <w:rsid w:val="00432B66"/>
    <w:rsid w:val="00494776"/>
    <w:rsid w:val="00507F45"/>
    <w:rsid w:val="00510CEA"/>
    <w:rsid w:val="005247F6"/>
    <w:rsid w:val="005728B0"/>
    <w:rsid w:val="005A29B7"/>
    <w:rsid w:val="005C7DBD"/>
    <w:rsid w:val="005E769F"/>
    <w:rsid w:val="00607681"/>
    <w:rsid w:val="00633903"/>
    <w:rsid w:val="00644C3B"/>
    <w:rsid w:val="00686BF2"/>
    <w:rsid w:val="006A1BA1"/>
    <w:rsid w:val="006D1F85"/>
    <w:rsid w:val="006E459B"/>
    <w:rsid w:val="0074465E"/>
    <w:rsid w:val="00776E10"/>
    <w:rsid w:val="0083128F"/>
    <w:rsid w:val="00A444BB"/>
    <w:rsid w:val="00A53E53"/>
    <w:rsid w:val="00B53F15"/>
    <w:rsid w:val="00B56647"/>
    <w:rsid w:val="00B86E85"/>
    <w:rsid w:val="00BC3BEC"/>
    <w:rsid w:val="00BD6A4C"/>
    <w:rsid w:val="00C328A0"/>
    <w:rsid w:val="00C51BA5"/>
    <w:rsid w:val="00CA1285"/>
    <w:rsid w:val="00CD046F"/>
    <w:rsid w:val="00D765B1"/>
    <w:rsid w:val="00DA5BAD"/>
    <w:rsid w:val="00DE0B77"/>
    <w:rsid w:val="00E4038E"/>
    <w:rsid w:val="00E5226C"/>
    <w:rsid w:val="00E60C2D"/>
    <w:rsid w:val="00EB49BD"/>
    <w:rsid w:val="00EF38FD"/>
    <w:rsid w:val="00F019AC"/>
    <w:rsid w:val="00F42309"/>
    <w:rsid w:val="00F54D23"/>
    <w:rsid w:val="00FB70E2"/>
    <w:rsid w:val="00FD40D6"/>
    <w:rsid w:val="00FD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926B0"/>
  <w15:chartTrackingRefBased/>
  <w15:docId w15:val="{53604A21-6BBD-4F80-A6E3-6568FABC1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22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22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22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22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22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22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22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22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22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22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22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22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22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22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22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22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22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22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22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2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22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22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22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22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22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22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22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22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22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Office of Technology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Pastore, Lara</dc:creator>
  <cp:keywords/>
  <dc:description/>
  <cp:lastModifiedBy>Huth, Jonathan  (Mike)</cp:lastModifiedBy>
  <cp:revision>3</cp:revision>
  <dcterms:created xsi:type="dcterms:W3CDTF">2026-01-06T13:48:00Z</dcterms:created>
  <dcterms:modified xsi:type="dcterms:W3CDTF">2026-01-12T16:14:00Z</dcterms:modified>
</cp:coreProperties>
</file>